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after="157" w:afterLines="50" w:line="560" w:lineRule="exact"/>
        <w:ind w:left="0" w:leftChars="0" w:right="0" w:rightChars="0" w:firstLine="0" w:firstLineChars="0"/>
        <w:jc w:val="center"/>
        <w:textAlignment w:val="auto"/>
        <w:outlineLvl w:val="9"/>
        <w:rPr>
          <w:rFonts w:hint="eastAsia" w:ascii="宋体" w:hAnsi="宋体" w:eastAsia="宋体" w:cs="宋体"/>
          <w:b/>
          <w:bCs/>
          <w:sz w:val="44"/>
          <w:szCs w:val="44"/>
          <w:lang w:eastAsia="zh-CN"/>
        </w:rPr>
      </w:pPr>
      <w:bookmarkStart w:id="0" w:name="_GoBack"/>
      <w:bookmarkEnd w:id="0"/>
      <w:r>
        <w:rPr>
          <w:rFonts w:hint="eastAsia" w:ascii="宋体" w:hAnsi="宋体" w:eastAsia="宋体" w:cs="宋体"/>
          <w:b/>
          <w:bCs/>
          <w:sz w:val="44"/>
          <w:szCs w:val="44"/>
          <w:lang w:eastAsia="zh-CN"/>
        </w:rPr>
        <w:t>国网台州市黄岩区供电公司信息公开目录</w:t>
      </w:r>
    </w:p>
    <w:tbl>
      <w:tblPr>
        <w:tblStyle w:val="4"/>
        <w:tblW w:w="12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2"/>
        <w:gridCol w:w="1694"/>
        <w:gridCol w:w="3217"/>
        <w:gridCol w:w="1184"/>
        <w:gridCol w:w="1206"/>
        <w:gridCol w:w="2770"/>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pPr>
            <w:r>
              <w:rPr>
                <w:rFonts w:hint="eastAsia" w:ascii="宋体" w:hAnsi="宋体" w:eastAsia="宋体" w:cs="宋体"/>
                <w:b/>
                <w:bCs/>
                <w:color w:val="auto"/>
                <w:sz w:val="21"/>
                <w:szCs w:val="21"/>
                <w:highlight w:val="none"/>
              </w:rPr>
              <w:t>序号</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pPr>
            <w:r>
              <w:rPr>
                <w:rFonts w:hint="eastAsia" w:ascii="宋体" w:hAnsi="宋体" w:eastAsia="宋体" w:cs="宋体"/>
                <w:b/>
                <w:bCs/>
                <w:color w:val="auto"/>
                <w:sz w:val="21"/>
                <w:szCs w:val="21"/>
                <w:highlight w:val="none"/>
              </w:rPr>
              <w:t>公开信息条目</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pPr>
            <w:r>
              <w:rPr>
                <w:rFonts w:hint="eastAsia" w:ascii="宋体" w:hAnsi="宋体" w:eastAsia="宋体" w:cs="宋体"/>
                <w:b/>
                <w:bCs/>
                <w:color w:val="auto"/>
                <w:sz w:val="21"/>
                <w:szCs w:val="21"/>
                <w:highlight w:val="none"/>
              </w:rPr>
              <w:t>公开</w:t>
            </w:r>
            <w:r>
              <w:rPr>
                <w:rFonts w:hint="eastAsia" w:ascii="宋体" w:hAnsi="宋体" w:eastAsia="宋体" w:cs="宋体"/>
                <w:b/>
                <w:bCs/>
                <w:color w:val="auto"/>
                <w:sz w:val="21"/>
                <w:szCs w:val="21"/>
                <w:highlight w:val="none"/>
                <w:lang w:eastAsia="zh-CN"/>
              </w:rPr>
              <w:t>内容</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pPr>
            <w:r>
              <w:rPr>
                <w:rFonts w:hint="eastAsia" w:ascii="宋体" w:hAnsi="宋体" w:eastAsia="宋体" w:cs="宋体"/>
                <w:b/>
                <w:bCs/>
                <w:color w:val="auto"/>
                <w:sz w:val="21"/>
                <w:szCs w:val="21"/>
                <w:highlight w:val="none"/>
                <w:lang w:eastAsia="zh-CN"/>
              </w:rPr>
              <w:t>责任部门</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pPr>
            <w:r>
              <w:rPr>
                <w:rFonts w:hint="eastAsia" w:ascii="宋体" w:hAnsi="宋体" w:eastAsia="宋体" w:cs="宋体"/>
                <w:b/>
                <w:bCs/>
                <w:color w:val="auto"/>
                <w:sz w:val="21"/>
                <w:szCs w:val="21"/>
                <w:highlight w:val="none"/>
                <w:lang w:eastAsia="zh-CN"/>
              </w:rPr>
              <w:t>配合部门</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pPr>
            <w:r>
              <w:rPr>
                <w:rFonts w:hint="eastAsia" w:ascii="宋体" w:hAnsi="宋体" w:eastAsia="宋体" w:cs="宋体"/>
                <w:b/>
                <w:bCs/>
                <w:color w:val="auto"/>
                <w:sz w:val="21"/>
                <w:szCs w:val="21"/>
                <w:highlight w:val="none"/>
                <w:lang w:eastAsia="zh-CN"/>
              </w:rPr>
              <w:t>公布要求</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pPr>
            <w:r>
              <w:rPr>
                <w:rFonts w:hint="eastAsia" w:ascii="宋体" w:hAnsi="宋体" w:eastAsia="宋体" w:cs="宋体"/>
                <w:b/>
                <w:bCs/>
                <w:color w:val="auto"/>
                <w:sz w:val="21"/>
                <w:szCs w:val="21"/>
                <w:highlight w:val="none"/>
                <w:lang w:eastAsia="zh-CN"/>
              </w:rPr>
              <w:t>公开渠道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rPr>
              <w:t>1</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供电企业基本情况</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企业性质、办公地址、营业场所、联系方式、供电类电力业务许可证及编号等</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办公室</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如有变化需自发生变化之日起10个工作日内更新</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黄岩政府网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rPr>
              <w:t>2</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供电企业办理用电业务有关信息</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各类用户办理新装、增容与变更用电性质等用电业务的工作流程、办理时限、办理环节、申请资料以及业务办理环节中涉及审核查验事项的范围、明细和依据等</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营销部</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办公室</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如有变化需自发生变化之日起10个工作日内更新；国家另有规定的，按照规定执行</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黄岩政府网、移动客户端、营业场所等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rPr>
              <w:t>3</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供电企业执行的电价和收费标准</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供电企业向各类用户计收电费时执行的政策文件以及供电企业向用户提供有偿服务时收费的项目、标准和依据等</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营销部</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办公室</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如有变化需自发生变化之日起10个工作日内更新</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黄岩政府网、移动客户端、营业场所等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rPr>
              <w:t>4</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供电质量情况</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供电可靠性、用户受电端电压合格率等政策文件和相关标准，电压合格率和供电可靠性</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运检部</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办公室</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政策文件和相关如有变化需自发生变化之日起10个工作日内更新。电压合格率和供电可靠性指标按季度发布</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黄岩政府网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rPr>
              <w:t>5</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停限电有关信息</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停电区域、停电线路、停电起止时间及供电营业区有序用电方案、限电序位等信息</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调控中心</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lang w:eastAsia="zh-CN"/>
              </w:rPr>
            </w:pPr>
            <w:r>
              <w:rPr>
                <w:rFonts w:hint="eastAsia" w:ascii="方正仿宋_GBK" w:hAnsi="方正仿宋_GBK" w:eastAsia="方正仿宋_GBK" w:cs="方正仿宋_GBK"/>
                <w:lang w:eastAsia="zh-CN"/>
              </w:rPr>
              <w:t>营销部、运检部、办公室</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按国家规定将有关情况及时公布</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黄岩政府网、移动客户端、营业厅、报纸等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rPr>
              <w:t>6</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供电企业供电服务所执行的法律法规</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供电企业供电服务所执行的法律法规</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营销部</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办公室</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如有变化需自发生变化之日起10个工作日内更新</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黄岩政府网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rPr>
              <w:t>7</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供电企业制定的涉及用户利益有关的管理制度和技术标准</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供电企业制定的涉及用户利益的管理制度和技术标准</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营销部、运检部</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办公室</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如有变化需自发生变化之日起10个工作日内更新</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黄岩政府网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rPr>
              <w:t>8</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供电服务承诺以及供电服务热线、12398能源监管热线等投诉渠道</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“十项承诺”、“十个不准”、12398和95598服务投诉举报电话</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营销部</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办公室</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如有变化需自发生变化之日起10个工作日内更新</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黄岩政府网、移动客户端、营业场所等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9</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用户受电工程市场公平开放相关信息</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供电企业执行的规范用户受电工程市场行为的政策文件和制定的相关制度文件</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cs="方正仿宋_GBK"/>
                <w:color w:val="auto"/>
                <w:sz w:val="21"/>
                <w:szCs w:val="21"/>
                <w:highlight w:val="none"/>
                <w:lang w:val="en-US" w:eastAsia="zh-CN"/>
              </w:rPr>
              <w:t>营销</w:t>
            </w:r>
            <w:r>
              <w:rPr>
                <w:rFonts w:hint="eastAsia" w:ascii="方正仿宋_GBK" w:hAnsi="方正仿宋_GBK" w:eastAsia="方正仿宋_GBK" w:cs="方正仿宋_GBK"/>
                <w:color w:val="auto"/>
                <w:sz w:val="21"/>
                <w:szCs w:val="21"/>
                <w:highlight w:val="none"/>
                <w:lang w:val="en-US" w:eastAsia="zh-CN"/>
              </w:rPr>
              <w:t>部</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办公室</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如有变化需自发生变化之日起10个工作日内更新</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黄岩政府网、移动客户端、营业场所等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10</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可开放容量有关信息</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本地区配电网接入能力和容量受限情况</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运检部</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办公室</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按季度更新</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黄岩政府网、移动客户端、营业场所等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rPr>
              <w:t>1</w:t>
            </w:r>
            <w:r>
              <w:rPr>
                <w:rFonts w:hint="eastAsia" w:ascii="方正仿宋_GBK" w:hAnsi="方正仿宋_GBK" w:eastAsia="方正仿宋_GBK" w:cs="方正仿宋_GBK"/>
                <w:color w:val="auto"/>
                <w:sz w:val="21"/>
                <w:szCs w:val="21"/>
                <w:highlight w:val="none"/>
                <w:lang w:val="en-US" w:eastAsia="zh-CN"/>
              </w:rPr>
              <w:t>1</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信息公开指南</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企业信息公开指南</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办公室</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营销部、运检部、调控中心</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根据实际需要及时修订更新</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黄岩政府网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rPr>
              <w:t>1</w:t>
            </w:r>
            <w:r>
              <w:rPr>
                <w:rFonts w:hint="eastAsia" w:ascii="方正仿宋_GBK" w:hAnsi="方正仿宋_GBK" w:eastAsia="方正仿宋_GBK" w:cs="方正仿宋_GBK"/>
                <w:color w:val="auto"/>
                <w:sz w:val="21"/>
                <w:szCs w:val="21"/>
                <w:highlight w:val="none"/>
                <w:lang w:val="en-US" w:eastAsia="zh-CN"/>
              </w:rPr>
              <w:t>2</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信息公开目录</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企业信息公开目录</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办公室</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营销部、运检部、调控中心</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根据实际需要及时修订更新</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黄岩政府网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rPr>
              <w:t>13</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信息公开年报</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企业信息公开年度报告</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办公室</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营销部、运检部、调控中心</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每年3月5日前</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黄岩政府网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14</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“获得电力”相关政策举措</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“获得电力”相关政策举措</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党建部</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营销部、办公室</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加强对优化用电营商环境措施和成效的宣传解读，营造良好舆论氛围</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综合运用电视、网络、报刊等新闻媒体以及供电企业客户端、营业厅等途径和方式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15</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供电信息月报</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bCs/>
                <w:color w:val="000000"/>
                <w:kern w:val="0"/>
                <w:sz w:val="21"/>
                <w:szCs w:val="21"/>
              </w:rPr>
              <w:t>供电能力信息</w:t>
            </w:r>
            <w:r>
              <w:rPr>
                <w:rFonts w:hint="eastAsia" w:ascii="方正仿宋_GBK" w:hAnsi="方正仿宋_GBK" w:eastAsia="方正仿宋_GBK" w:cs="方正仿宋_GBK"/>
                <w:bCs/>
                <w:color w:val="000000"/>
                <w:kern w:val="0"/>
                <w:sz w:val="21"/>
                <w:szCs w:val="21"/>
                <w:lang w:eastAsia="zh-CN"/>
              </w:rPr>
              <w:t>、供电质量和服务信息</w:t>
            </w: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营销部</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运检部、调控中心</w:t>
            </w: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每月10日前完成上报，各部门8日前反馈信息</w:t>
            </w: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报送台州市供电公司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12"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lang w:val="en-US"/>
              </w:rPr>
            </w:pPr>
            <w:r>
              <w:rPr>
                <w:rFonts w:hint="eastAsia" w:ascii="方正仿宋_GBK" w:hAnsi="方正仿宋_GBK" w:eastAsia="方正仿宋_GBK" w:cs="方正仿宋_GBK"/>
                <w:color w:val="auto"/>
                <w:sz w:val="21"/>
                <w:szCs w:val="21"/>
                <w:highlight w:val="none"/>
                <w:lang w:val="en-US" w:eastAsia="zh-CN"/>
              </w:rPr>
              <w:t>16</w:t>
            </w:r>
          </w:p>
        </w:tc>
        <w:tc>
          <w:tcPr>
            <w:tcW w:w="169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依申请公开信息情况汇总表</w:t>
            </w:r>
          </w:p>
        </w:tc>
        <w:tc>
          <w:tcPr>
            <w:tcW w:w="3217"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rPr>
            </w:pPr>
          </w:p>
        </w:tc>
        <w:tc>
          <w:tcPr>
            <w:tcW w:w="1184"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color w:val="auto"/>
                <w:sz w:val="21"/>
                <w:szCs w:val="21"/>
                <w:highlight w:val="none"/>
                <w:lang w:val="en-US" w:eastAsia="zh-CN"/>
              </w:rPr>
              <w:t>办公室</w:t>
            </w:r>
          </w:p>
        </w:tc>
        <w:tc>
          <w:tcPr>
            <w:tcW w:w="1206"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p>
        </w:tc>
        <w:tc>
          <w:tcPr>
            <w:tcW w:w="277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p>
        </w:tc>
        <w:tc>
          <w:tcPr>
            <w:tcW w:w="2390"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outlineLvl w:val="9"/>
              <w:rPr>
                <w:rFonts w:hint="eastAsia" w:ascii="方正仿宋_GBK" w:hAnsi="方正仿宋_GBK" w:eastAsia="方正仿宋_GBK" w:cs="方正仿宋_GBK"/>
                <w:color w:val="auto"/>
                <w:sz w:val="21"/>
                <w:szCs w:val="21"/>
                <w:highlight w:val="none"/>
                <w:lang w:val="en-US" w:eastAsia="zh-CN"/>
              </w:rPr>
            </w:pPr>
            <w:r>
              <w:rPr>
                <w:rFonts w:hint="eastAsia" w:ascii="方正仿宋_GBK" w:hAnsi="方正仿宋_GBK" w:eastAsia="方正仿宋_GBK" w:cs="方正仿宋_GBK"/>
                <w:color w:val="auto"/>
                <w:sz w:val="21"/>
                <w:szCs w:val="21"/>
                <w:highlight w:val="none"/>
                <w:lang w:val="en-US" w:eastAsia="zh-CN"/>
              </w:rPr>
              <w:t>根据上级任务要求报送</w:t>
            </w:r>
          </w:p>
        </w:tc>
      </w:tr>
    </w:tbl>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3B6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hygdj</dc:creator>
  <cp:lastModifiedBy>王希</cp:lastModifiedBy>
  <dcterms:modified xsi:type="dcterms:W3CDTF">2022-01-27T03:49:33Z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