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80" w:lineRule="exact"/>
        <w:jc w:val="left"/>
        <w:textAlignment w:val="auto"/>
        <w:rPr>
          <w:rFonts w:ascii="方正小标宋简体" w:hAnsi="华文中宋" w:eastAsia="方正小标宋简体"/>
          <w:color w:val="FF0000"/>
          <w:spacing w:val="-24"/>
          <w:w w:val="80"/>
          <w:sz w:val="72"/>
          <w:szCs w:val="72"/>
        </w:rPr>
      </w:pPr>
      <w:bookmarkStart w:id="0" w:name="_GoBack"/>
      <w:bookmarkEnd w:id="0"/>
      <w:r>
        <w:rPr>
          <w:rFonts w:ascii="方正小标宋简体" w:hAnsi="华文中宋" w:eastAsia="方正小标宋简体"/>
          <w:color w:val="FF0000"/>
          <w:spacing w:val="-24"/>
          <w:sz w:val="72"/>
          <w:szCs w:val="72"/>
        </w:rPr>
        <mc:AlternateContent>
          <mc:Choice Requires="wps">
            <w:drawing>
              <wp:anchor distT="0" distB="0" distL="114300" distR="114300" simplePos="0" relativeHeight="251660288" behindDoc="0" locked="0" layoutInCell="1" allowOverlap="1">
                <wp:simplePos x="0" y="0"/>
                <wp:positionH relativeFrom="column">
                  <wp:posOffset>4694555</wp:posOffset>
                </wp:positionH>
                <wp:positionV relativeFrom="paragraph">
                  <wp:posOffset>239395</wp:posOffset>
                </wp:positionV>
                <wp:extent cx="1059180" cy="957580"/>
                <wp:effectExtent l="0" t="0" r="7620" b="13970"/>
                <wp:wrapNone/>
                <wp:docPr id="1" name="文本框 1"/>
                <wp:cNvGraphicFramePr/>
                <a:graphic xmlns:a="http://schemas.openxmlformats.org/drawingml/2006/main">
                  <a:graphicData uri="http://schemas.microsoft.com/office/word/2010/wordprocessingShape">
                    <wps:wsp>
                      <wps:cNvSpPr txBox="1"/>
                      <wps:spPr>
                        <a:xfrm>
                          <a:off x="0" y="0"/>
                          <a:ext cx="1059180" cy="957580"/>
                        </a:xfrm>
                        <a:prstGeom prst="rect">
                          <a:avLst/>
                        </a:prstGeom>
                        <a:solidFill>
                          <a:srgbClr val="FFFFFF"/>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880" w:lineRule="exact"/>
                              <w:jc w:val="both"/>
                              <w:textAlignment w:val="auto"/>
                              <w:rPr>
                                <w:rFonts w:ascii="方正小标宋简体" w:hAnsi="华文中宋" w:eastAsia="方正小标宋简体"/>
                                <w:color w:val="FF0000"/>
                                <w:w w:val="80"/>
                                <w:sz w:val="78"/>
                                <w:szCs w:val="72"/>
                              </w:rPr>
                            </w:pPr>
                            <w:r>
                              <w:rPr>
                                <w:rFonts w:ascii="方正小标宋简体" w:hAnsi="华文中宋" w:eastAsia="方正小标宋简体"/>
                                <w:color w:val="FF0000"/>
                                <w:w w:val="80"/>
                                <w:sz w:val="78"/>
                                <w:szCs w:val="72"/>
                              </w:rPr>
                              <w:t>文件</w:t>
                            </w:r>
                          </w:p>
                        </w:txbxContent>
                      </wps:txbx>
                      <wps:bodyPr upright="1"/>
                    </wps:wsp>
                  </a:graphicData>
                </a:graphic>
              </wp:anchor>
            </w:drawing>
          </mc:Choice>
          <mc:Fallback>
            <w:pict>
              <v:shape id="_x0000_s1026" o:spid="_x0000_s1026" o:spt="202" type="#_x0000_t202" style="position:absolute;left:0pt;margin-left:369.65pt;margin-top:18.85pt;height:75.4pt;width:83.4pt;z-index:251660288;mso-width-relative:page;mso-height-relative:page;" fillcolor="#FFFFFF" filled="t" stroked="f" coordsize="21600,21600" o:gfxdata="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v/plvYAAAACgEAAA8AAAAAAAAAAQAgAAAAIgAAAGRycy9kb3ducmV2&#10;LnhtbFBLAQIUABQAAAAIAIdO4kD8exdrwwEAAIUDAAAOAAAAAAAAAAEAIAAAACcBAABkcnMvZTJv&#10;RG9jLnhtbFBLBQYAAAAABgAGAFkBAABcBQ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880" w:lineRule="exact"/>
                        <w:jc w:val="both"/>
                        <w:textAlignment w:val="auto"/>
                        <w:rPr>
                          <w:rFonts w:ascii="方正小标宋简体" w:hAnsi="华文中宋" w:eastAsia="方正小标宋简体"/>
                          <w:color w:val="FF0000"/>
                          <w:w w:val="80"/>
                          <w:sz w:val="78"/>
                          <w:szCs w:val="72"/>
                        </w:rPr>
                      </w:pPr>
                      <w:r>
                        <w:rPr>
                          <w:rFonts w:ascii="方正小标宋简体" w:hAnsi="华文中宋" w:eastAsia="方正小标宋简体"/>
                          <w:color w:val="FF0000"/>
                          <w:w w:val="80"/>
                          <w:sz w:val="78"/>
                          <w:szCs w:val="72"/>
                        </w:rPr>
                        <w:t>文件</w:t>
                      </w:r>
                    </w:p>
                  </w:txbxContent>
                </v:textbox>
              </v:shape>
            </w:pict>
          </mc:Fallback>
        </mc:AlternateContent>
      </w:r>
      <w:r>
        <w:rPr>
          <w:rFonts w:hint="eastAsia" w:ascii="方正小标宋简体" w:hAnsi="华文中宋" w:eastAsia="方正小标宋简体"/>
          <w:color w:val="FF0000"/>
          <w:spacing w:val="-24"/>
          <w:w w:val="80"/>
          <w:sz w:val="72"/>
          <w:szCs w:val="72"/>
        </w:rPr>
        <w:t>黄岩区新型冠状病毒感染的肺炎</w:t>
      </w:r>
    </w:p>
    <w:p>
      <w:pPr>
        <w:keepNext w:val="0"/>
        <w:keepLines w:val="0"/>
        <w:pageBreakBefore w:val="0"/>
        <w:widowControl w:val="0"/>
        <w:kinsoku/>
        <w:wordWrap/>
        <w:overflowPunct/>
        <w:topLinePunct w:val="0"/>
        <w:autoSpaceDE/>
        <w:autoSpaceDN/>
        <w:bidi w:val="0"/>
        <w:adjustRightInd/>
        <w:snapToGrid/>
        <w:spacing w:line="880" w:lineRule="exact"/>
        <w:jc w:val="left"/>
        <w:textAlignment w:val="auto"/>
        <w:rPr>
          <w:rFonts w:hint="eastAsia" w:ascii="方正小标宋简体" w:hAnsi="华文中宋" w:eastAsia="方正小标宋简体"/>
          <w:color w:val="FF0000"/>
          <w:spacing w:val="8"/>
          <w:sz w:val="72"/>
          <w:szCs w:val="72"/>
        </w:rPr>
      </w:pPr>
      <w:r>
        <w:rPr>
          <w:rFonts w:hint="eastAsia" w:ascii="方正小标宋简体" w:hAnsi="华文中宋" w:eastAsia="方正小标宋简体"/>
          <w:color w:val="FF0000"/>
          <w:spacing w:val="8"/>
          <w:sz w:val="72"/>
          <w:szCs w:val="72"/>
        </w:rPr>
        <w:t>疫 情 防 控 指 挥 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华文中宋" w:eastAsia="方正小标宋简体"/>
          <w:color w:val="auto"/>
          <w:spacing w:val="8"/>
          <w:sz w:val="72"/>
          <w:szCs w:val="7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pacing w:val="8"/>
          <w:sz w:val="72"/>
          <w:szCs w:val="72"/>
        </w:rPr>
      </w:pPr>
      <w:r>
        <w:rPr>
          <w:rFonts w:hint="default" w:ascii="Times New Roman" w:hAnsi="Times New Roman" w:eastAsia="仿宋_GB2312" w:cs="Times New Roman"/>
          <w:color w:val="auto"/>
          <w:sz w:val="32"/>
          <w:szCs w:val="32"/>
        </w:rPr>
        <w:t>黄防指通知〔2020〕</w:t>
      </w:r>
      <w:r>
        <w:rPr>
          <w:rFonts w:hint="eastAsia" w:ascii="Times New Roman" w:hAnsi="Times New Roman" w:eastAsia="仿宋_GB2312" w:cs="Times New Roman"/>
          <w:color w:val="auto"/>
          <w:sz w:val="32"/>
          <w:szCs w:val="32"/>
          <w:lang w:val="en-US" w:eastAsia="zh-CN"/>
        </w:rPr>
        <w:t>154</w:t>
      </w:r>
      <w:r>
        <w:rPr>
          <w:rFonts w:hint="default" w:ascii="Times New Roman" w:hAnsi="Times New Roman" w:eastAsia="仿宋_GB2312" w:cs="Times New Roman"/>
          <w:color w:val="auto"/>
          <w:sz w:val="32"/>
          <w:szCs w:val="32"/>
        </w:rPr>
        <w:t>号</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简体" w:eastAsia="方正小标宋简体"/>
          <w:color w:val="auto"/>
          <w:sz w:val="36"/>
          <w:szCs w:val="36"/>
        </w:rPr>
      </w:pPr>
      <w:r>
        <w:rPr>
          <w:rFonts w:ascii="方正小标宋简体" w:eastAsia="方正小标宋简体"/>
          <w:color w:val="auto"/>
          <w:spacing w:val="-8"/>
          <w:w w:val="80"/>
          <w:sz w:val="52"/>
          <w:szCs w:val="52"/>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78105</wp:posOffset>
                </wp:positionV>
                <wp:extent cx="5400040" cy="0"/>
                <wp:effectExtent l="0" t="19050" r="10160" b="19050"/>
                <wp:wrapNone/>
                <wp:docPr id="2" name="直接连接符 2"/>
                <wp:cNvGraphicFramePr/>
                <a:graphic xmlns:a="http://schemas.openxmlformats.org/drawingml/2006/main">
                  <a:graphicData uri="http://schemas.microsoft.com/office/word/2010/wordprocessingShape">
                    <wps:wsp>
                      <wps:cNvCnPr/>
                      <wps:spPr>
                        <a:xfrm>
                          <a:off x="0" y="0"/>
                          <a:ext cx="540004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5pt;margin-top:6.15pt;height:0pt;width:425.2pt;z-index:251659264;mso-width-relative:page;mso-height-relative:page;" filled="f" stroked="t" coordsize="21600,21600" o:gfxdata="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HEfAPZAAAABwEAAA8AAAAAAAAAAQAgAAAAIgAAAGRycy9kb3ducmV2&#10;LnhtbFBLAQIUABQAAAAIAIdO4kDr2T1b+wEAAPMDAAAOAAAAAAAAAAEAIAAAACgBAABkcnMvZTJv&#10;RG9jLnhtbFBLBQYAAAAABgAGAFkBAACVBQ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eastAsia="方正小标宋简体"/>
          <w:color w:val="auto"/>
          <w:sz w:val="44"/>
          <w:szCs w:val="44"/>
          <w:lang w:val="en-US"/>
        </w:rPr>
      </w:pPr>
      <w:r>
        <w:rPr>
          <w:rFonts w:hint="eastAsia" w:ascii="方正小标宋简体" w:eastAsia="方正小标宋简体"/>
          <w:color w:val="auto"/>
          <w:sz w:val="44"/>
          <w:szCs w:val="44"/>
        </w:rPr>
        <w:t>关于</w:t>
      </w:r>
      <w:r>
        <w:rPr>
          <w:rFonts w:hint="eastAsia" w:ascii="方正小标宋简体" w:eastAsia="方正小标宋简体"/>
          <w:color w:val="auto"/>
          <w:sz w:val="44"/>
          <w:szCs w:val="44"/>
          <w:lang w:val="en-US" w:eastAsia="zh-CN"/>
        </w:rPr>
        <w:t>印发黄岩区医疗防疫物资保障供应预案的通  知</w:t>
      </w:r>
    </w:p>
    <w:p>
      <w:pPr>
        <w:keepNext w:val="0"/>
        <w:keepLines w:val="0"/>
        <w:pageBreakBefore w:val="0"/>
        <w:widowControl w:val="0"/>
        <w:kinsoku/>
        <w:wordWrap/>
        <w:overflowPunct/>
        <w:topLinePunct w:val="0"/>
        <w:autoSpaceDE/>
        <w:autoSpaceDN/>
        <w:bidi w:val="0"/>
        <w:adjustRightInd/>
        <w:snapToGrid/>
        <w:spacing w:line="560" w:lineRule="exact"/>
        <w:ind w:left="0" w:firstLine="880" w:firstLineChars="200"/>
        <w:jc w:val="both"/>
        <w:textAlignment w:val="auto"/>
        <w:rPr>
          <w:rFonts w:hint="eastAsia" w:ascii="方正小标宋简体"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olor w:val="auto"/>
          <w:sz w:val="32"/>
          <w:szCs w:val="32"/>
          <w:lang w:val="en-US" w:eastAsia="zh-CN"/>
        </w:rPr>
      </w:pPr>
      <w:r>
        <w:rPr>
          <w:rFonts w:hint="eastAsia" w:ascii="仿宋_GB2312" w:hAnsi="仿宋_GB2312" w:eastAsia="仿宋_GB2312" w:cs="仿宋_GB2312"/>
          <w:color w:val="auto"/>
          <w:sz w:val="32"/>
          <w:szCs w:val="32"/>
          <w:lang w:eastAsia="zh-CN"/>
        </w:rPr>
        <w:t>各乡、镇（街道）人民政府（办事处），区级机关各单位：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为强化新冠肺炎疫情常态化防控措施，</w:t>
      </w:r>
      <w:r>
        <w:rPr>
          <w:rFonts w:hint="eastAsia" w:ascii="仿宋_GB2312" w:hAnsi="仿宋_GB2312" w:eastAsia="仿宋_GB2312" w:cs="仿宋_GB2312"/>
          <w:color w:val="auto"/>
          <w:sz w:val="32"/>
          <w:szCs w:val="32"/>
          <w:lang w:val="en-US" w:eastAsia="zh-CN"/>
        </w:rPr>
        <w:t>提前做好区级医疗防疫物资保障工作，</w:t>
      </w:r>
      <w:r>
        <w:rPr>
          <w:rFonts w:hint="eastAsia" w:ascii="仿宋_GB2312" w:hAnsi="仿宋_GB2312" w:eastAsia="仿宋_GB2312" w:cs="仿宋_GB2312"/>
          <w:color w:val="auto"/>
          <w:sz w:val="32"/>
          <w:szCs w:val="32"/>
          <w:lang w:eastAsia="zh-CN"/>
        </w:rPr>
        <w:t>有效应对秋冬季可能出现的新冠肺炎疫情，现将《</w:t>
      </w:r>
      <w:r>
        <w:rPr>
          <w:rFonts w:hint="eastAsia" w:ascii="仿宋_GB2312" w:hAnsi="仿宋_GB2312" w:eastAsia="仿宋_GB2312" w:cs="仿宋_GB2312"/>
          <w:color w:val="auto"/>
          <w:sz w:val="32"/>
          <w:szCs w:val="32"/>
          <w:lang w:val="en-US" w:eastAsia="zh-CN"/>
        </w:rPr>
        <w:t>黄岩区医疗防疫物资保障供应预案》</w:t>
      </w:r>
      <w:r>
        <w:rPr>
          <w:rFonts w:hint="eastAsia" w:ascii="仿宋_GB2312" w:hAnsi="仿宋_GB2312" w:eastAsia="仿宋_GB2312" w:cs="仿宋_GB2312"/>
          <w:color w:val="auto"/>
          <w:sz w:val="32"/>
          <w:szCs w:val="32"/>
          <w:lang w:eastAsia="zh-CN"/>
        </w:rPr>
        <w:t>印发给你们，请结合实际认真贯彻落实。</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700" w:firstLineChars="200"/>
        <w:jc w:val="both"/>
        <w:textAlignment w:val="auto"/>
        <w:rPr>
          <w:color w:val="auto"/>
          <w:sz w:val="35"/>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280" w:firstLineChars="400"/>
        <w:jc w:val="both"/>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 xml:space="preserve">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336" w:firstLineChars="400"/>
        <w:jc w:val="both"/>
        <w:textAlignment w:val="auto"/>
        <w:rPr>
          <w:rFonts w:hint="eastAsia" w:ascii="仿宋_GB2312" w:hAnsi="仿宋_GB2312" w:eastAsia="仿宋_GB2312" w:cs="仿宋_GB2312"/>
          <w:i w:val="0"/>
          <w:caps w:val="0"/>
          <w:color w:val="auto"/>
          <w:spacing w:val="7"/>
          <w:sz w:val="32"/>
          <w:szCs w:val="32"/>
          <w:u w:val="none"/>
        </w:rPr>
      </w:pPr>
      <w:r>
        <w:rPr>
          <w:rFonts w:hint="eastAsia" w:ascii="仿宋_GB2312" w:hAnsi="仿宋_GB2312" w:eastAsia="仿宋_GB2312" w:cs="仿宋_GB2312"/>
          <w:i w:val="0"/>
          <w:caps w:val="0"/>
          <w:color w:val="auto"/>
          <w:spacing w:val="7"/>
          <w:sz w:val="32"/>
          <w:szCs w:val="32"/>
          <w:u w:val="none"/>
        </w:rPr>
        <w:t>黄岩区新型冠状病毒感染的肺炎疫情防控指挥部</w:t>
      </w:r>
    </w:p>
    <w:p>
      <w:pPr>
        <w:keepNext w:val="0"/>
        <w:keepLines w:val="0"/>
        <w:pageBreakBefore w:val="0"/>
        <w:kinsoku/>
        <w:wordWrap w:val="0"/>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b w:val="0"/>
          <w:bCs/>
          <w:color w:val="auto"/>
          <w:sz w:val="32"/>
          <w:szCs w:val="32"/>
          <w:lang w:val="en-US" w:eastAsia="zh-CN"/>
        </w:rPr>
        <w:sectPr>
          <w:footerReference r:id="rId3" w:type="default"/>
          <w:pgSz w:w="11906" w:h="16838"/>
          <w:pgMar w:top="2098" w:right="1474" w:bottom="1984" w:left="1587" w:header="851" w:footer="992" w:gutter="0"/>
          <w:pgNumType w:fmt="numberInDash" w:start="1"/>
          <w:cols w:space="425" w:num="1"/>
          <w:docGrid w:type="lines" w:linePitch="312" w:charSpace="0"/>
        </w:sect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2020年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p>
    <w:p>
      <w:pPr>
        <w:pageBreakBefore w:val="0"/>
        <w:kinsoku/>
        <w:overflowPunct/>
        <w:topLinePunct w:val="0"/>
        <w:bidi w:val="0"/>
        <w:snapToGrid w:val="0"/>
        <w:spacing w:line="560" w:lineRule="exact"/>
        <w:jc w:val="center"/>
        <w:textAlignment w:val="auto"/>
        <w:rPr>
          <w:rFonts w:hint="eastAsia" w:ascii="Times New Roman" w:hAnsi="Times New Roman" w:eastAsia="方正小标宋简体" w:cs="方正小标宋简体"/>
          <w:color w:val="auto"/>
          <w:sz w:val="44"/>
          <w:szCs w:val="44"/>
          <w:lang w:val="en-US" w:eastAsia="zh-CN"/>
        </w:rPr>
      </w:pPr>
      <w:r>
        <w:rPr>
          <w:rFonts w:hint="eastAsia" w:ascii="Times New Roman" w:hAnsi="Times New Roman" w:eastAsia="方正小标宋简体" w:cs="方正小标宋简体"/>
          <w:color w:val="auto"/>
          <w:sz w:val="44"/>
          <w:szCs w:val="44"/>
        </w:rPr>
        <w:t>黄岩区</w:t>
      </w:r>
      <w:r>
        <w:rPr>
          <w:rFonts w:hint="eastAsia" w:ascii="Times New Roman" w:hAnsi="Times New Roman" w:eastAsia="方正小标宋简体" w:cs="方正小标宋简体"/>
          <w:color w:val="auto"/>
          <w:sz w:val="44"/>
          <w:szCs w:val="44"/>
          <w:lang w:val="en-US" w:eastAsia="zh-CN"/>
        </w:rPr>
        <w:t>医疗防疫物资保障供应预案</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Times New Roman" w:hAnsi="Times New Roman" w:eastAsia="黑体" w:cs="黑体"/>
          <w:color w:val="auto"/>
          <w:sz w:val="32"/>
          <w:szCs w:val="32"/>
        </w:rPr>
        <w:t>一、编制目的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根据国家和省、市和区关于秋冬季疫情防控工作的部署要求，按照《浙江省新型冠状病毒肺炎疫情防控工作领导小组办公室关于印发秋冬季疫情防控应急预案和工作指引的通知》（省疫情防控办</w:t>
      </w:r>
      <w:r>
        <w:rPr>
          <w:rFonts w:hint="default" w:ascii="仿宋_GB2312" w:hAnsi="仿宋_GB2312" w:eastAsia="仿宋_GB2312" w:cs="仿宋_GB2312"/>
          <w:sz w:val="32"/>
          <w:szCs w:val="32"/>
        </w:rPr>
        <w:t>〔2020〕</w:t>
      </w:r>
      <w:r>
        <w:rPr>
          <w:rFonts w:hint="eastAsia" w:ascii="仿宋_GB2312" w:hAnsi="仿宋_GB2312" w:eastAsia="仿宋_GB2312" w:cs="仿宋_GB2312"/>
          <w:sz w:val="32"/>
          <w:szCs w:val="32"/>
        </w:rPr>
        <w:t>117号）、</w:t>
      </w:r>
      <w:r>
        <w:rPr>
          <w:rFonts w:hint="eastAsia" w:ascii="仿宋_GB2312" w:hAnsi="仿宋_GB2312" w:eastAsia="仿宋_GB2312" w:cs="仿宋_GB2312"/>
          <w:color w:val="000000"/>
          <w:kern w:val="0"/>
          <w:sz w:val="32"/>
          <w:szCs w:val="32"/>
        </w:rPr>
        <w:t>《关于做好浙江省秋冬季新冠肺炎疫情防控工作督查迎检工作的通知》等要求，结合黄岩</w:t>
      </w:r>
      <w:r>
        <w:rPr>
          <w:rFonts w:hint="eastAsia" w:ascii="仿宋_GB2312" w:hAnsi="仿宋_GB2312" w:eastAsia="仿宋_GB2312" w:cs="仿宋_GB2312"/>
          <w:color w:val="000000"/>
          <w:kern w:val="0"/>
          <w:sz w:val="32"/>
          <w:szCs w:val="32"/>
          <w:lang w:val="en-US" w:eastAsia="zh-CN"/>
        </w:rPr>
        <w:t>实际</w:t>
      </w:r>
      <w:r>
        <w:rPr>
          <w:rFonts w:hint="eastAsia" w:ascii="仿宋_GB2312" w:hAnsi="仿宋_GB2312" w:eastAsia="仿宋_GB2312" w:cs="仿宋_GB2312"/>
          <w:color w:val="000000"/>
          <w:kern w:val="0"/>
          <w:sz w:val="32"/>
          <w:szCs w:val="32"/>
        </w:rPr>
        <w:t>，针对疫情传播的不同风险等级，保障全区防疫应急物资有效供应，最大程度防止疫情扩散和蔓延，保障全区人民群众和生命安全，统筹抓好疫情防控和经济社会发展工作。</w:t>
      </w:r>
    </w:p>
    <w:p>
      <w:pPr>
        <w:widowControl/>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二、工作原则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rPr>
      </w:pPr>
      <w:r>
        <w:rPr>
          <w:rFonts w:hint="eastAsia" w:ascii="楷体_GB2312" w:hAnsi="楷体_GB2312" w:eastAsia="楷体_GB2312" w:cs="楷体_GB2312"/>
          <w:sz w:val="32"/>
          <w:szCs w:val="32"/>
        </w:rPr>
        <w:t>（一）</w:t>
      </w:r>
      <w:r>
        <w:rPr>
          <w:rFonts w:hint="eastAsia" w:ascii="楷体_GB2312" w:hAnsi="楷体_GB2312" w:eastAsia="楷体_GB2312" w:cs="楷体_GB2312"/>
          <w:color w:val="000000"/>
          <w:kern w:val="0"/>
          <w:sz w:val="32"/>
        </w:rPr>
        <w:t>防止扩散、保障救治。</w:t>
      </w:r>
      <w:r>
        <w:rPr>
          <w:rFonts w:hint="eastAsia" w:ascii="仿宋_GB2312" w:hAnsi="仿宋_GB2312" w:eastAsia="仿宋_GB2312" w:cs="仿宋_GB2312"/>
          <w:color w:val="000000"/>
          <w:kern w:val="0"/>
          <w:sz w:val="32"/>
        </w:rPr>
        <w:t>突出“两个重点保证”，即重点保证收治到定点医疗机构的确诊、疑似病人救治需求；重点保证公共卫生防控工作需求。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（二）统一领导、联防联控。</w:t>
      </w:r>
      <w:r>
        <w:rPr>
          <w:rFonts w:hint="eastAsia" w:ascii="仿宋_GB2312" w:hAnsi="仿宋_GB2312" w:eastAsia="仿宋_GB2312" w:cs="仿宋_GB2312"/>
          <w:color w:val="000000"/>
          <w:kern w:val="0"/>
          <w:sz w:val="32"/>
        </w:rPr>
        <w:t>设立区级防疫应急物资储备库，在区</w:t>
      </w:r>
      <w:r>
        <w:rPr>
          <w:rFonts w:hint="eastAsia" w:ascii="仿宋_GB2312" w:hAnsi="仿宋_GB2312" w:eastAsia="仿宋_GB2312" w:cs="仿宋_GB2312"/>
          <w:color w:val="000000"/>
          <w:kern w:val="0"/>
          <w:sz w:val="32"/>
          <w:lang w:val="en-US" w:eastAsia="zh-CN"/>
        </w:rPr>
        <w:t>疫情防控指挥部</w:t>
      </w:r>
      <w:r>
        <w:rPr>
          <w:rFonts w:hint="eastAsia" w:ascii="仿宋_GB2312" w:hAnsi="仿宋_GB2312" w:eastAsia="仿宋_GB2312" w:cs="仿宋_GB2312"/>
          <w:color w:val="000000"/>
          <w:kern w:val="0"/>
          <w:sz w:val="32"/>
        </w:rPr>
        <w:t>的统一领导下，区级相关部门和</w:t>
      </w:r>
      <w:r>
        <w:rPr>
          <w:rFonts w:hint="eastAsia" w:ascii="仿宋_GB2312" w:hAnsi="仿宋_GB2312" w:eastAsia="仿宋_GB2312" w:cs="仿宋_GB2312"/>
          <w:color w:val="000000"/>
          <w:kern w:val="0"/>
          <w:sz w:val="32"/>
          <w:lang w:val="en-US" w:eastAsia="zh-CN"/>
        </w:rPr>
        <w:t>各乡镇（街道）</w:t>
      </w:r>
      <w:r>
        <w:rPr>
          <w:rFonts w:hint="eastAsia" w:ascii="仿宋_GB2312" w:hAnsi="仿宋_GB2312" w:eastAsia="仿宋_GB2312" w:cs="仿宋_GB2312"/>
          <w:sz w:val="32"/>
          <w:szCs w:val="32"/>
        </w:rPr>
        <w:t>加强信息沟通，密切配合，共同做好</w:t>
      </w:r>
      <w:r>
        <w:rPr>
          <w:rFonts w:hint="eastAsia" w:ascii="仿宋_GB2312" w:hAnsi="仿宋_GB2312" w:eastAsia="仿宋_GB2312" w:cs="仿宋_GB2312"/>
          <w:sz w:val="32"/>
          <w:szCs w:val="32"/>
          <w:lang w:val="en-US" w:eastAsia="zh-CN"/>
        </w:rPr>
        <w:t>医疗</w:t>
      </w:r>
      <w:r>
        <w:rPr>
          <w:rFonts w:hint="eastAsia" w:ascii="仿宋_GB2312" w:hAnsi="仿宋_GB2312" w:eastAsia="仿宋_GB2312" w:cs="仿宋_GB2312"/>
          <w:sz w:val="32"/>
          <w:szCs w:val="32"/>
        </w:rPr>
        <w:t>防疫物资保障工作。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rPr>
      </w:pPr>
      <w:r>
        <w:rPr>
          <w:rFonts w:hint="eastAsia" w:ascii="楷体_GB2312" w:hAnsi="楷体_GB2312" w:eastAsia="楷体_GB2312" w:cs="楷体_GB2312"/>
          <w:sz w:val="32"/>
          <w:szCs w:val="32"/>
        </w:rPr>
        <w:t>（三）分类保障、统筹调拨。</w:t>
      </w:r>
      <w:r>
        <w:rPr>
          <w:rFonts w:hint="eastAsia" w:ascii="仿宋_GB2312" w:hAnsi="仿宋_GB2312" w:eastAsia="仿宋_GB2312" w:cs="仿宋_GB2312"/>
          <w:color w:val="000000"/>
          <w:sz w:val="32"/>
        </w:rPr>
        <w:t>一是医用应急物资依以下顺序确保：</w:t>
      </w:r>
      <w:r>
        <w:rPr>
          <w:rFonts w:hint="eastAsia" w:ascii="仿宋_GB2312" w:hAnsi="仿宋_GB2312" w:eastAsia="仿宋_GB2312" w:cs="仿宋_GB2312"/>
          <w:color w:val="000000"/>
          <w:sz w:val="32"/>
          <w:lang w:val="en-US" w:eastAsia="zh-CN"/>
        </w:rPr>
        <w:t>黄岩区疾控中心、</w:t>
      </w:r>
      <w:r>
        <w:rPr>
          <w:rFonts w:hint="eastAsia" w:ascii="仿宋_GB2312" w:hAnsi="仿宋_GB2312" w:eastAsia="仿宋_GB2312" w:cs="仿宋_GB2312"/>
          <w:color w:val="000000"/>
          <w:sz w:val="32"/>
        </w:rPr>
        <w:t>全区新冠肺炎定点医院、发热门诊和保障基层联防联控工作。二是非医用防护物资用于区级机关</w:t>
      </w:r>
      <w:r>
        <w:rPr>
          <w:rFonts w:hint="eastAsia" w:ascii="仿宋_GB2312" w:hAnsi="仿宋_GB2312" w:eastAsia="仿宋_GB2312" w:cs="仿宋_GB2312"/>
          <w:color w:val="000000"/>
          <w:sz w:val="32"/>
          <w:lang w:val="en-US" w:eastAsia="zh-CN"/>
        </w:rPr>
        <w:t>及各乡镇（街道）</w:t>
      </w:r>
      <w:r>
        <w:rPr>
          <w:rFonts w:hint="eastAsia" w:ascii="仿宋_GB2312" w:hAnsi="仿宋_GB2312" w:eastAsia="仿宋_GB2312" w:cs="仿宋_GB2312"/>
          <w:color w:val="000000"/>
          <w:sz w:val="32"/>
        </w:rPr>
        <w:t>日常保障，由区</w:t>
      </w:r>
      <w:r>
        <w:rPr>
          <w:rFonts w:hint="eastAsia" w:ascii="仿宋_GB2312" w:hAnsi="仿宋_GB2312" w:eastAsia="仿宋_GB2312" w:cs="仿宋_GB2312"/>
          <w:color w:val="000000"/>
          <w:sz w:val="32"/>
          <w:lang w:val="en-US" w:eastAsia="zh-CN"/>
        </w:rPr>
        <w:t>疫情防控指挥部后勤</w:t>
      </w:r>
      <w:r>
        <w:rPr>
          <w:rFonts w:hint="eastAsia" w:ascii="仿宋_GB2312" w:hAnsi="仿宋_GB2312" w:eastAsia="仿宋_GB2312" w:cs="仿宋_GB2312"/>
          <w:color w:val="000000"/>
          <w:sz w:val="32"/>
        </w:rPr>
        <w:t>保障组统筹调拨。</w:t>
      </w:r>
    </w:p>
    <w:p>
      <w:pPr>
        <w:spacing w:line="600" w:lineRule="exact"/>
        <w:ind w:firstLine="640" w:firstLineChars="200"/>
        <w:rPr>
          <w:rFonts w:hint="eastAsia" w:ascii="仿宋_GB2312" w:hAnsi="仿宋_GB2312" w:eastAsia="仿宋_GB2312" w:cs="仿宋_GB2312"/>
          <w:color w:val="000000"/>
          <w:sz w:val="32"/>
        </w:rPr>
      </w:pPr>
      <w:r>
        <w:rPr>
          <w:rFonts w:hint="eastAsia" w:ascii="楷体_GB2312" w:hAnsi="楷体_GB2312" w:eastAsia="楷体_GB2312" w:cs="楷体_GB2312"/>
          <w:sz w:val="32"/>
          <w:szCs w:val="32"/>
        </w:rPr>
        <w:t>（四）分级响应、有效保障。</w:t>
      </w:r>
      <w:r>
        <w:rPr>
          <w:rFonts w:hint="eastAsia" w:ascii="仿宋_GB2312" w:hAnsi="仿宋_GB2312" w:eastAsia="仿宋_GB2312" w:cs="仿宋_GB2312"/>
          <w:color w:val="000000"/>
          <w:sz w:val="32"/>
        </w:rPr>
        <w:t>针对不同风险等级、不同环节、不同地区特点，采取高中低风险物资差异化储备和供应，做到有效保障、科学防控。</w:t>
      </w:r>
    </w:p>
    <w:p>
      <w:pPr>
        <w:spacing w:line="600" w:lineRule="exact"/>
        <w:ind w:firstLine="640" w:firstLineChars="200"/>
        <w:rPr>
          <w:rFonts w:hint="eastAsia" w:ascii="仿宋_GB2312" w:hAnsi="仿宋_GB2312" w:eastAsia="仿宋_GB2312" w:cs="仿宋_GB2312"/>
          <w:color w:val="000000"/>
          <w:sz w:val="32"/>
        </w:rPr>
      </w:pPr>
      <w:r>
        <w:rPr>
          <w:rFonts w:hint="eastAsia" w:ascii="楷体_GB2312" w:hAnsi="楷体_GB2312" w:eastAsia="楷体_GB2312" w:cs="楷体_GB2312"/>
          <w:sz w:val="32"/>
          <w:szCs w:val="32"/>
        </w:rPr>
        <w:t>（五）平战结合、统筹兼顾。</w:t>
      </w:r>
      <w:r>
        <w:rPr>
          <w:rFonts w:hint="eastAsia" w:ascii="仿宋_GB2312" w:hAnsi="仿宋_GB2312" w:eastAsia="仿宋_GB2312" w:cs="仿宋_GB2312"/>
          <w:color w:val="000000"/>
          <w:sz w:val="32"/>
        </w:rPr>
        <w:t>一手抓疫情防控，一手抓社会经济平稳发展，科学应对，确保疫情及时控制，社会经济平稳发展。</w:t>
      </w:r>
    </w:p>
    <w:p>
      <w:pPr>
        <w:widowControl/>
        <w:spacing w:line="600" w:lineRule="exact"/>
        <w:ind w:firstLine="640" w:firstLineChars="200"/>
        <w:jc w:val="left"/>
        <w:rPr>
          <w:rFonts w:hint="eastAsia" w:ascii="仿宋_GB2312" w:hAnsi="仿宋_GB2312" w:eastAsia="仿宋_GB2312" w:cs="仿宋_GB2312"/>
          <w:color w:val="000000"/>
          <w:sz w:val="32"/>
        </w:rPr>
      </w:pPr>
      <w:r>
        <w:rPr>
          <w:rFonts w:hint="eastAsia" w:ascii="楷体_GB2312" w:hAnsi="楷体_GB2312" w:eastAsia="楷体_GB2312" w:cs="楷体_GB2312"/>
          <w:sz w:val="32"/>
          <w:szCs w:val="32"/>
        </w:rPr>
        <w:t>（六）动员力量、社会参与。</w:t>
      </w:r>
      <w:r>
        <w:rPr>
          <w:rFonts w:hint="eastAsia" w:ascii="仿宋_GB2312" w:hAnsi="仿宋_GB2312" w:eastAsia="仿宋_GB2312" w:cs="仿宋_GB2312"/>
          <w:color w:val="000000"/>
          <w:sz w:val="32"/>
        </w:rPr>
        <w:t>积极组织和动员区内医疗应急物资生产企业参与全区物资的保障工作，鼓励上市公司及重点骨干企业参与</w:t>
      </w:r>
      <w:r>
        <w:rPr>
          <w:rFonts w:hint="eastAsia" w:ascii="仿宋_GB2312" w:hAnsi="仿宋_GB2312" w:eastAsia="仿宋_GB2312" w:cs="仿宋_GB2312"/>
          <w:color w:val="000000"/>
          <w:sz w:val="32"/>
          <w:lang w:val="en-US" w:eastAsia="zh-CN"/>
        </w:rPr>
        <w:t>医疗防疫</w:t>
      </w:r>
      <w:r>
        <w:rPr>
          <w:rFonts w:hint="eastAsia" w:ascii="仿宋_GB2312" w:hAnsi="仿宋_GB2312" w:eastAsia="仿宋_GB2312" w:cs="仿宋_GB2312"/>
          <w:color w:val="000000"/>
          <w:sz w:val="32"/>
        </w:rPr>
        <w:t>物资的采（代）购工作，发动全社会参与</w:t>
      </w:r>
      <w:r>
        <w:rPr>
          <w:rFonts w:hint="eastAsia" w:ascii="仿宋_GB2312" w:hAnsi="仿宋_GB2312" w:eastAsia="仿宋_GB2312" w:cs="仿宋_GB2312"/>
          <w:color w:val="000000"/>
          <w:sz w:val="32"/>
          <w:lang w:val="en-US" w:eastAsia="zh-CN"/>
        </w:rPr>
        <w:t>医疗</w:t>
      </w:r>
      <w:r>
        <w:rPr>
          <w:rFonts w:hint="eastAsia" w:ascii="仿宋_GB2312" w:hAnsi="仿宋_GB2312" w:eastAsia="仿宋_GB2312" w:cs="仿宋_GB2312"/>
          <w:color w:val="000000"/>
          <w:sz w:val="32"/>
        </w:rPr>
        <w:t>防疫应急物资的捐赠工作。</w:t>
      </w:r>
    </w:p>
    <w:p>
      <w:pPr>
        <w:widowControl/>
        <w:spacing w:line="600" w:lineRule="exact"/>
        <w:ind w:firstLine="640" w:firstLineChars="200"/>
        <w:jc w:val="left"/>
        <w:rPr>
          <w:rFonts w:ascii="黑体" w:hAnsi="黑体" w:eastAsia="黑体"/>
          <w:sz w:val="32"/>
          <w:szCs w:val="32"/>
        </w:rPr>
      </w:pPr>
      <w:r>
        <w:rPr>
          <w:rFonts w:hint="eastAsia" w:ascii="黑体" w:hAnsi="黑体" w:eastAsia="黑体"/>
          <w:sz w:val="32"/>
          <w:szCs w:val="32"/>
        </w:rPr>
        <w:t>三、适用范围</w:t>
      </w:r>
    </w:p>
    <w:p>
      <w:pPr>
        <w:widowControl/>
        <w:spacing w:line="600" w:lineRule="exac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本预案适用于指导全区秋冬季新冠肺炎疫情防控医疗防疫物资保障应急处置工作。</w:t>
      </w:r>
    </w:p>
    <w:p>
      <w:pPr>
        <w:widowControl/>
        <w:spacing w:line="600" w:lineRule="exact"/>
        <w:ind w:firstLine="640" w:firstLineChars="200"/>
        <w:jc w:val="left"/>
        <w:rPr>
          <w:rFonts w:ascii="黑体" w:hAnsi="黑体" w:eastAsia="黑体"/>
          <w:sz w:val="32"/>
          <w:szCs w:val="32"/>
        </w:rPr>
      </w:pPr>
      <w:r>
        <w:rPr>
          <w:rFonts w:hint="eastAsia" w:ascii="黑体" w:hAnsi="黑体" w:eastAsia="黑体"/>
          <w:sz w:val="32"/>
          <w:szCs w:val="32"/>
        </w:rPr>
        <w:t>四、不同风险等级的物资保障措施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按照《国务院应对新型冠状病毒感染肺炎疫情联防联控机制关于做好新冠肺炎疫情常态化防控工作的指导意见》（国发明电</w:t>
      </w:r>
      <w:r>
        <w:rPr>
          <w:rFonts w:hint="default" w:ascii="仿宋_GB2312" w:hAnsi="仿宋_GB2312" w:eastAsia="仿宋_GB2312" w:cs="仿宋_GB2312"/>
          <w:color w:val="000000"/>
          <w:sz w:val="32"/>
        </w:rPr>
        <w:t>〔2020〕</w:t>
      </w:r>
      <w:r>
        <w:rPr>
          <w:rFonts w:hint="eastAsia" w:ascii="仿宋_GB2312" w:hAnsi="仿宋_GB2312" w:eastAsia="仿宋_GB2312" w:cs="仿宋_GB2312"/>
          <w:color w:val="000000"/>
          <w:sz w:val="32"/>
        </w:rPr>
        <w:t>14号）要求，以</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市、区</w:t>
      </w:r>
      <w:r>
        <w:rPr>
          <w:rFonts w:hint="eastAsia" w:ascii="仿宋_GB2312" w:hAnsi="仿宋_GB2312" w:eastAsia="仿宋_GB2312" w:cs="仿宋_GB2312"/>
          <w:color w:val="000000"/>
          <w:sz w:val="32"/>
        </w:rPr>
        <w:t>）为单位，划分为低、中、高风险等级（见下表）。</w:t>
      </w:r>
    </w:p>
    <w:tbl>
      <w:tblPr>
        <w:tblStyle w:val="11"/>
        <w:tblW w:w="8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8"/>
        <w:gridCol w:w="6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958" w:type="dxa"/>
            <w:vAlign w:val="center"/>
          </w:tcPr>
          <w:p>
            <w:pPr>
              <w:widowControl/>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风险等级</w:t>
            </w:r>
          </w:p>
        </w:tc>
        <w:tc>
          <w:tcPr>
            <w:tcW w:w="6594" w:type="dxa"/>
            <w:vAlign w:val="center"/>
          </w:tcPr>
          <w:p>
            <w:pPr>
              <w:widowControl/>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情景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958" w:type="dxa"/>
            <w:vAlign w:val="center"/>
          </w:tcPr>
          <w:p>
            <w:pPr>
              <w:widowControl/>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低风险</w:t>
            </w:r>
          </w:p>
        </w:tc>
        <w:tc>
          <w:tcPr>
            <w:tcW w:w="6594" w:type="dxa"/>
            <w:vAlign w:val="center"/>
          </w:tcPr>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14天内，出现未闭环管理的市外输入的散发病例（包括确诊病例和无症状感染者，下同）1-4例。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958" w:type="dxa"/>
            <w:vAlign w:val="center"/>
          </w:tcPr>
          <w:p>
            <w:pPr>
              <w:widowControl/>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中风险</w:t>
            </w:r>
          </w:p>
        </w:tc>
        <w:tc>
          <w:tcPr>
            <w:tcW w:w="6594" w:type="dxa"/>
            <w:vAlign w:val="center"/>
          </w:tcPr>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14天内，出现以下情况之一：</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1.有2-3个乡镇（街道）发生未闭环管理的市外输入的散发病例、传染来源不明的病例、本地病例；</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2.发生未闭环管理的市外输入的散发病例5-20例；</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3.传染来源不明的病例或本地病例1-9例。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958" w:type="dxa"/>
            <w:vAlign w:val="center"/>
          </w:tcPr>
          <w:p>
            <w:pPr>
              <w:widowControl/>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高风险</w:t>
            </w:r>
          </w:p>
        </w:tc>
        <w:tc>
          <w:tcPr>
            <w:tcW w:w="6594" w:type="dxa"/>
            <w:vAlign w:val="center"/>
          </w:tcPr>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14天内，出现以下情况之一：</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1.有4个乡镇（街道）发生未闭环管理的市外输入的散发病例、传染来源不明的病例、本地病例；</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2.发生未闭环管理的市外输入的散发病例大于20例；</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3.传染来源不明的病例或本地病例10例以上；</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4.发生持续性社区传播。</w:t>
            </w:r>
          </w:p>
        </w:tc>
      </w:tr>
    </w:tbl>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（一）常态化情况下：</w:t>
      </w:r>
      <w:r>
        <w:rPr>
          <w:rFonts w:hint="eastAsia" w:ascii="仿宋_GB2312" w:hAnsi="仿宋_GB2312" w:eastAsia="仿宋_GB2312" w:cs="仿宋_GB2312"/>
          <w:sz w:val="32"/>
          <w:szCs w:val="32"/>
        </w:rPr>
        <w:t>区级医疗</w:t>
      </w:r>
      <w:r>
        <w:rPr>
          <w:rFonts w:hint="eastAsia" w:ascii="仿宋_GB2312" w:hAnsi="仿宋_GB2312" w:eastAsia="仿宋_GB2312" w:cs="仿宋_GB2312"/>
          <w:sz w:val="32"/>
          <w:szCs w:val="32"/>
          <w:lang w:val="en-US" w:eastAsia="zh-CN"/>
        </w:rPr>
        <w:t>机构物资药品储备量参考</w:t>
      </w:r>
      <w:r>
        <w:rPr>
          <w:rFonts w:hint="eastAsia" w:ascii="仿宋_GB2312" w:hAnsi="仿宋_GB2312" w:eastAsia="仿宋_GB2312" w:cs="仿宋_GB2312"/>
          <w:sz w:val="32"/>
          <w:szCs w:val="32"/>
        </w:rPr>
        <w:t>上半年疫情高峰期用量，</w:t>
      </w:r>
      <w:r>
        <w:rPr>
          <w:rFonts w:hint="eastAsia" w:ascii="仿宋_GB2312" w:hAnsi="仿宋_GB2312" w:eastAsia="仿宋_GB2312" w:cs="仿宋_GB2312"/>
          <w:sz w:val="32"/>
          <w:szCs w:val="32"/>
          <w:lang w:val="en-US" w:eastAsia="zh-CN"/>
        </w:rPr>
        <w:t>原则上</w:t>
      </w:r>
      <w:r>
        <w:rPr>
          <w:rFonts w:hint="eastAsia" w:ascii="仿宋_GB2312" w:hAnsi="仿宋_GB2312" w:eastAsia="仿宋_GB2312" w:cs="仿宋_GB2312"/>
          <w:sz w:val="32"/>
          <w:szCs w:val="32"/>
        </w:rPr>
        <w:t>满足30天满负荷运转需要。建立区级“秋冬季疫情防范物资保障工作专班”和全区医疗防疫应急物资生产企业目录库，</w:t>
      </w:r>
      <w:r>
        <w:rPr>
          <w:rFonts w:hint="eastAsia" w:ascii="仿宋_GB2312" w:hAnsi="仿宋_GB2312" w:eastAsia="仿宋_GB2312" w:cs="仿宋_GB2312"/>
          <w:sz w:val="32"/>
          <w:szCs w:val="32"/>
          <w:lang w:val="en-US" w:eastAsia="zh-CN"/>
        </w:rPr>
        <w:t>并根据产能、质量等指标确定区级重点医疗防疫物资生产企业名单。区级储备情况和重点医疗防疫物资生产企业产能及库存情况</w:t>
      </w:r>
      <w:r>
        <w:rPr>
          <w:rFonts w:hint="eastAsia" w:ascii="仿宋_GB2312" w:hAnsi="仿宋_GB2312" w:eastAsia="仿宋_GB2312" w:cs="仿宋_GB2312"/>
          <w:sz w:val="32"/>
          <w:szCs w:val="32"/>
        </w:rPr>
        <w:t>实施每周一更新</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上报。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全</w:t>
      </w:r>
      <w:r>
        <w:rPr>
          <w:rFonts w:hint="eastAsia" w:ascii="楷体_GB2312" w:hAnsi="楷体_GB2312" w:eastAsia="楷体_GB2312" w:cs="楷体_GB2312"/>
          <w:sz w:val="32"/>
          <w:szCs w:val="32"/>
        </w:rPr>
        <w:t>区出现低风险区域时：</w:t>
      </w:r>
      <w:r>
        <w:rPr>
          <w:rFonts w:hint="eastAsia" w:ascii="仿宋_GB2312" w:hAnsi="仿宋_GB2312" w:eastAsia="仿宋_GB2312" w:cs="仿宋_GB2312"/>
          <w:sz w:val="32"/>
          <w:szCs w:val="32"/>
        </w:rPr>
        <w:t>由区卫健局会同专家研判后，提出需区级调拨的核酸检测试剂及其他应急物资数量，区</w:t>
      </w:r>
      <w:r>
        <w:rPr>
          <w:rFonts w:hint="eastAsia" w:ascii="仿宋_GB2312" w:hAnsi="仿宋_GB2312" w:eastAsia="仿宋_GB2312" w:cs="仿宋_GB2312"/>
          <w:sz w:val="32"/>
          <w:szCs w:val="32"/>
          <w:lang w:val="en-US" w:eastAsia="zh-CN"/>
        </w:rPr>
        <w:t>疫情防控指挥部后勤</w:t>
      </w:r>
      <w:r>
        <w:rPr>
          <w:rFonts w:hint="eastAsia" w:ascii="仿宋_GB2312" w:hAnsi="仿宋_GB2312" w:eastAsia="仿宋_GB2312" w:cs="仿宋_GB2312"/>
          <w:sz w:val="32"/>
          <w:szCs w:val="32"/>
        </w:rPr>
        <w:t>保障组及时发放相关物资，保障区域核酸检测能力、居民基本防护需要和重点企业（行业）市场秩序。组织全区相关企业做好方舱医院建设所需的各类后勤物资保障工作。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val="en-US" w:eastAsia="zh-CN"/>
        </w:rPr>
        <w:t>全</w:t>
      </w:r>
      <w:r>
        <w:rPr>
          <w:rFonts w:hint="eastAsia" w:ascii="楷体_GB2312" w:hAnsi="楷体_GB2312" w:eastAsia="楷体_GB2312" w:cs="楷体_GB2312"/>
          <w:sz w:val="32"/>
          <w:szCs w:val="32"/>
        </w:rPr>
        <w:t>区出现中风险区域时：</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en-US" w:eastAsia="zh-CN"/>
        </w:rPr>
        <w:t>疫情防控指挥部后勤</w:t>
      </w:r>
      <w:r>
        <w:rPr>
          <w:rFonts w:hint="eastAsia" w:ascii="仿宋_GB2312" w:hAnsi="仿宋_GB2312" w:eastAsia="仿宋_GB2312" w:cs="仿宋_GB2312"/>
          <w:sz w:val="32"/>
          <w:szCs w:val="32"/>
        </w:rPr>
        <w:t>保障组全面启动物资保障工作。调配所需力量予以支持；启动对区内相关防疫应急物资生产</w:t>
      </w:r>
      <w:r>
        <w:rPr>
          <w:rFonts w:hint="eastAsia" w:ascii="仿宋_GB2312" w:hAnsi="仿宋_GB2312" w:eastAsia="仿宋_GB2312" w:cs="仿宋_GB2312"/>
          <w:sz w:val="32"/>
          <w:szCs w:val="32"/>
          <w:lang w:val="en-US" w:eastAsia="zh-CN"/>
        </w:rPr>
        <w:t>保障</w:t>
      </w:r>
      <w:r>
        <w:rPr>
          <w:rFonts w:hint="eastAsia" w:ascii="仿宋_GB2312" w:hAnsi="仿宋_GB2312" w:eastAsia="仿宋_GB2312" w:cs="仿宋_GB2312"/>
          <w:sz w:val="32"/>
          <w:szCs w:val="32"/>
        </w:rPr>
        <w:t>企业的物资征收；必要时请求市级调配资源进行跨区域紧急支援。</w:t>
      </w:r>
    </w:p>
    <w:p>
      <w:pPr>
        <w:widowControl/>
        <w:spacing w:line="600" w:lineRule="exact"/>
        <w:jc w:val="left"/>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楷体_GB2312" w:hAnsi="楷体_GB2312" w:eastAsia="楷体_GB2312" w:cs="楷体_GB2312"/>
          <w:sz w:val="32"/>
          <w:szCs w:val="32"/>
        </w:rPr>
        <w:t xml:space="preserve">   （</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全</w:t>
      </w:r>
      <w:r>
        <w:rPr>
          <w:rFonts w:hint="eastAsia" w:ascii="楷体_GB2312" w:hAnsi="楷体_GB2312" w:eastAsia="楷体_GB2312" w:cs="楷体_GB2312"/>
          <w:sz w:val="32"/>
          <w:szCs w:val="32"/>
        </w:rPr>
        <w:t>区出现高风险区域时：</w:t>
      </w:r>
      <w:r>
        <w:rPr>
          <w:rFonts w:hint="eastAsia" w:ascii="仿宋_GB2312" w:hAnsi="仿宋_GB2312" w:eastAsia="仿宋_GB2312" w:cs="仿宋_GB2312"/>
          <w:sz w:val="32"/>
          <w:szCs w:val="32"/>
        </w:rPr>
        <w:t>全区进入疫情防控</w:t>
      </w:r>
      <w:r>
        <w:rPr>
          <w:rFonts w:hint="eastAsia" w:ascii="仿宋_GB2312" w:hAnsi="仿宋_GB2312" w:eastAsia="仿宋_GB2312" w:cs="仿宋_GB2312"/>
          <w:sz w:val="32"/>
          <w:szCs w:val="32"/>
          <w:lang w:eastAsia="zh-CN"/>
        </w:rPr>
        <w:t>紧急</w:t>
      </w:r>
      <w:r>
        <w:rPr>
          <w:rFonts w:hint="eastAsia" w:ascii="仿宋_GB2312" w:hAnsi="仿宋_GB2312" w:eastAsia="仿宋_GB2312" w:cs="仿宋_GB2312"/>
          <w:sz w:val="32"/>
          <w:szCs w:val="32"/>
        </w:rPr>
        <w:t>状态。区</w:t>
      </w:r>
      <w:r>
        <w:rPr>
          <w:rFonts w:hint="eastAsia" w:ascii="仿宋_GB2312" w:hAnsi="仿宋_GB2312" w:eastAsia="仿宋_GB2312" w:cs="仿宋_GB2312"/>
          <w:sz w:val="32"/>
          <w:szCs w:val="32"/>
          <w:lang w:val="en-US" w:eastAsia="zh-CN"/>
        </w:rPr>
        <w:t>疫情防控指挥部后勤</w:t>
      </w:r>
      <w:r>
        <w:rPr>
          <w:rFonts w:hint="eastAsia" w:ascii="仿宋_GB2312" w:hAnsi="仿宋_GB2312" w:eastAsia="仿宋_GB2312" w:cs="仿宋_GB2312"/>
          <w:sz w:val="32"/>
          <w:szCs w:val="32"/>
        </w:rPr>
        <w:t>保障组有序调配全区物资进行支援；全力组织区内防疫应急物资生产企业开展生产；全面加大市场采购并发动社会捐赠；最大限度争取</w:t>
      </w:r>
      <w:r>
        <w:rPr>
          <w:rFonts w:hint="eastAsia" w:ascii="仿宋_GB2312" w:hAnsi="仿宋_GB2312" w:eastAsia="仿宋_GB2312" w:cs="仿宋_GB2312"/>
          <w:sz w:val="32"/>
          <w:szCs w:val="32"/>
          <w:lang w:val="en-US" w:eastAsia="zh-CN"/>
        </w:rPr>
        <w:t>市级</w:t>
      </w:r>
      <w:r>
        <w:rPr>
          <w:rFonts w:hint="eastAsia" w:ascii="仿宋_GB2312" w:hAnsi="仿宋_GB2312" w:eastAsia="仿宋_GB2312" w:cs="仿宋_GB2312"/>
          <w:sz w:val="32"/>
          <w:szCs w:val="32"/>
        </w:rPr>
        <w:t>调配资源进行全方位支援。</w:t>
      </w:r>
    </w:p>
    <w:p>
      <w:pPr>
        <w:widowControl/>
        <w:spacing w:line="600" w:lineRule="exact"/>
        <w:ind w:firstLine="640" w:firstLineChars="200"/>
        <w:jc w:val="left"/>
        <w:rPr>
          <w:rFonts w:ascii="黑体" w:hAnsi="黑体" w:eastAsia="黑体"/>
          <w:sz w:val="32"/>
          <w:szCs w:val="32"/>
        </w:rPr>
      </w:pPr>
      <w:r>
        <w:rPr>
          <w:rFonts w:hint="eastAsia" w:ascii="黑体" w:hAnsi="黑体" w:eastAsia="黑体"/>
          <w:sz w:val="32"/>
          <w:szCs w:val="32"/>
        </w:rPr>
        <w:t>五、工作评估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级组建疫情防控专家组，根据疫情发展态势及防疫物资保障工作进行有效评估。评估内容主要包括医疗物资采购流程、物资鉴定、调拨效率、组织动员能力、存在问题和取得的经验及改进建议。整体疫情防控物资保障落实情况评估和改进建议上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疫情防控指挥部，为制定调整防控策略提供科学依据。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color w:val="auto"/>
          <w:sz w:val="32"/>
          <w:szCs w:val="32"/>
          <w:lang w:val="en-US" w:eastAsia="zh-CN"/>
        </w:rPr>
      </w:pPr>
    </w:p>
    <w:sectPr>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- 32 -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- 32 -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xYTI2OGIyNDZlM2E2YWYxMTJjOGUyZDMzODBkZTEifQ=="/>
  </w:docVars>
  <w:rsids>
    <w:rsidRoot w:val="30FD4674"/>
    <w:rsid w:val="000139FB"/>
    <w:rsid w:val="01F238A8"/>
    <w:rsid w:val="02F91FBA"/>
    <w:rsid w:val="03693745"/>
    <w:rsid w:val="04EF3D4A"/>
    <w:rsid w:val="05794A95"/>
    <w:rsid w:val="07E32C26"/>
    <w:rsid w:val="081841F2"/>
    <w:rsid w:val="086024F4"/>
    <w:rsid w:val="08995F50"/>
    <w:rsid w:val="08EC5097"/>
    <w:rsid w:val="09C65E05"/>
    <w:rsid w:val="0B883E84"/>
    <w:rsid w:val="0BBA6BC2"/>
    <w:rsid w:val="0BDD43B7"/>
    <w:rsid w:val="0C52619C"/>
    <w:rsid w:val="0CEA68D5"/>
    <w:rsid w:val="0DF53B78"/>
    <w:rsid w:val="0E051C9D"/>
    <w:rsid w:val="108D0523"/>
    <w:rsid w:val="1128738C"/>
    <w:rsid w:val="11960615"/>
    <w:rsid w:val="12C43623"/>
    <w:rsid w:val="12D74A0D"/>
    <w:rsid w:val="1320513E"/>
    <w:rsid w:val="138432C8"/>
    <w:rsid w:val="15203BC5"/>
    <w:rsid w:val="16453D63"/>
    <w:rsid w:val="16924669"/>
    <w:rsid w:val="16987B1B"/>
    <w:rsid w:val="16F673F1"/>
    <w:rsid w:val="171A1C4F"/>
    <w:rsid w:val="17786883"/>
    <w:rsid w:val="17D71F88"/>
    <w:rsid w:val="183D7941"/>
    <w:rsid w:val="18E1044A"/>
    <w:rsid w:val="1944459F"/>
    <w:rsid w:val="194A3796"/>
    <w:rsid w:val="1A751AC7"/>
    <w:rsid w:val="1C386D82"/>
    <w:rsid w:val="1CA92871"/>
    <w:rsid w:val="1EB1133C"/>
    <w:rsid w:val="1F7A1CB6"/>
    <w:rsid w:val="23A55BEB"/>
    <w:rsid w:val="2485203D"/>
    <w:rsid w:val="24D950A9"/>
    <w:rsid w:val="24E4494C"/>
    <w:rsid w:val="252B490F"/>
    <w:rsid w:val="25DE4EE1"/>
    <w:rsid w:val="26AD175F"/>
    <w:rsid w:val="27EF17F0"/>
    <w:rsid w:val="28BB1E14"/>
    <w:rsid w:val="2B86433C"/>
    <w:rsid w:val="2CA53F9D"/>
    <w:rsid w:val="2CCC14BB"/>
    <w:rsid w:val="30120A4F"/>
    <w:rsid w:val="309F3516"/>
    <w:rsid w:val="30FD4674"/>
    <w:rsid w:val="30FE0A7E"/>
    <w:rsid w:val="31101C45"/>
    <w:rsid w:val="3179540B"/>
    <w:rsid w:val="324E23EB"/>
    <w:rsid w:val="32F3747F"/>
    <w:rsid w:val="33DE7D99"/>
    <w:rsid w:val="342063BE"/>
    <w:rsid w:val="34811E55"/>
    <w:rsid w:val="35435D61"/>
    <w:rsid w:val="35507285"/>
    <w:rsid w:val="35AE424B"/>
    <w:rsid w:val="369C40E4"/>
    <w:rsid w:val="38985B34"/>
    <w:rsid w:val="38B3305F"/>
    <w:rsid w:val="39F960C5"/>
    <w:rsid w:val="3A2553C2"/>
    <w:rsid w:val="3BA24A74"/>
    <w:rsid w:val="3C6C746B"/>
    <w:rsid w:val="3EBB4FFC"/>
    <w:rsid w:val="3F46025E"/>
    <w:rsid w:val="40003CBC"/>
    <w:rsid w:val="4097050C"/>
    <w:rsid w:val="41762FB9"/>
    <w:rsid w:val="41D56594"/>
    <w:rsid w:val="42226239"/>
    <w:rsid w:val="424C5BAC"/>
    <w:rsid w:val="426E0DCF"/>
    <w:rsid w:val="42B73FE0"/>
    <w:rsid w:val="43144F52"/>
    <w:rsid w:val="43744FBA"/>
    <w:rsid w:val="43C07671"/>
    <w:rsid w:val="43CE4B59"/>
    <w:rsid w:val="44C76683"/>
    <w:rsid w:val="45AF05C3"/>
    <w:rsid w:val="45DC6A36"/>
    <w:rsid w:val="46322F59"/>
    <w:rsid w:val="46536074"/>
    <w:rsid w:val="468E7830"/>
    <w:rsid w:val="46B57D60"/>
    <w:rsid w:val="47F966DA"/>
    <w:rsid w:val="482E3B28"/>
    <w:rsid w:val="48B646E7"/>
    <w:rsid w:val="498B1FC1"/>
    <w:rsid w:val="4A547230"/>
    <w:rsid w:val="4AA70FAD"/>
    <w:rsid w:val="4B9224E2"/>
    <w:rsid w:val="4CC054A4"/>
    <w:rsid w:val="4D11360B"/>
    <w:rsid w:val="4D35282B"/>
    <w:rsid w:val="4D786C26"/>
    <w:rsid w:val="4DA438CD"/>
    <w:rsid w:val="4E081460"/>
    <w:rsid w:val="4F8A1E08"/>
    <w:rsid w:val="508F4395"/>
    <w:rsid w:val="522C34C8"/>
    <w:rsid w:val="52D750E9"/>
    <w:rsid w:val="52EC5E83"/>
    <w:rsid w:val="53B76A4B"/>
    <w:rsid w:val="542E011B"/>
    <w:rsid w:val="542E34D4"/>
    <w:rsid w:val="54FC4826"/>
    <w:rsid w:val="56677FA7"/>
    <w:rsid w:val="567866AC"/>
    <w:rsid w:val="569D4E64"/>
    <w:rsid w:val="57F218BD"/>
    <w:rsid w:val="585F4A57"/>
    <w:rsid w:val="58AA7148"/>
    <w:rsid w:val="58F249C2"/>
    <w:rsid w:val="59ED64C2"/>
    <w:rsid w:val="5A1452E6"/>
    <w:rsid w:val="5AAC0F3D"/>
    <w:rsid w:val="5AF74ECC"/>
    <w:rsid w:val="5B753BDE"/>
    <w:rsid w:val="5B7C2D9C"/>
    <w:rsid w:val="5B946AA2"/>
    <w:rsid w:val="5BDF42D3"/>
    <w:rsid w:val="5C8B27F6"/>
    <w:rsid w:val="5DB92A28"/>
    <w:rsid w:val="5E1709B7"/>
    <w:rsid w:val="5E271D6D"/>
    <w:rsid w:val="600E29F6"/>
    <w:rsid w:val="60671185"/>
    <w:rsid w:val="60C40E01"/>
    <w:rsid w:val="61702C7B"/>
    <w:rsid w:val="61DF2D14"/>
    <w:rsid w:val="61E40954"/>
    <w:rsid w:val="625258C0"/>
    <w:rsid w:val="639A030F"/>
    <w:rsid w:val="6404502E"/>
    <w:rsid w:val="6474598D"/>
    <w:rsid w:val="651C0075"/>
    <w:rsid w:val="66881088"/>
    <w:rsid w:val="66D75982"/>
    <w:rsid w:val="67B062AA"/>
    <w:rsid w:val="682F4CF4"/>
    <w:rsid w:val="693E05D7"/>
    <w:rsid w:val="697D06CC"/>
    <w:rsid w:val="69E8355B"/>
    <w:rsid w:val="6A29063B"/>
    <w:rsid w:val="6AAD10C8"/>
    <w:rsid w:val="6C9C4FBB"/>
    <w:rsid w:val="6CFD7FC2"/>
    <w:rsid w:val="6D4362E1"/>
    <w:rsid w:val="6D5141EF"/>
    <w:rsid w:val="6DC915D2"/>
    <w:rsid w:val="6DCB484A"/>
    <w:rsid w:val="6DE5759A"/>
    <w:rsid w:val="6E7158A4"/>
    <w:rsid w:val="6F3643A1"/>
    <w:rsid w:val="6F3C4E54"/>
    <w:rsid w:val="6F6E5FA2"/>
    <w:rsid w:val="70291A80"/>
    <w:rsid w:val="71394479"/>
    <w:rsid w:val="731957F6"/>
    <w:rsid w:val="73E33D80"/>
    <w:rsid w:val="74310555"/>
    <w:rsid w:val="75FF70C8"/>
    <w:rsid w:val="765E2A83"/>
    <w:rsid w:val="7777493C"/>
    <w:rsid w:val="79012B34"/>
    <w:rsid w:val="799E29DF"/>
    <w:rsid w:val="79F955B8"/>
    <w:rsid w:val="7A7570CF"/>
    <w:rsid w:val="7A887D2B"/>
    <w:rsid w:val="7BE539EB"/>
    <w:rsid w:val="7C1B2C78"/>
    <w:rsid w:val="7C2F5F6F"/>
    <w:rsid w:val="7C8A29C8"/>
    <w:rsid w:val="7DC37A14"/>
    <w:rsid w:val="7F521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320"/>
    </w:pPr>
    <w:rPr>
      <w:rFonts w:ascii="Arial Unicode MS" w:hAnsi="Arial Unicode MS" w:eastAsia="Arial Unicode MS" w:cs="Arial Unicode MS"/>
      <w:sz w:val="29"/>
      <w:szCs w:val="29"/>
      <w:lang w:val="zh-CN" w:eastAsia="zh-CN" w:bidi="zh-CN"/>
    </w:rPr>
  </w:style>
  <w:style w:type="paragraph" w:styleId="5">
    <w:name w:val="Plain Text"/>
    <w:basedOn w:val="1"/>
    <w:qFormat/>
    <w:uiPriority w:val="0"/>
    <w:rPr>
      <w:rFonts w:ascii="宋体" w:hAnsi="Courier New" w:cs="Courier New"/>
    </w:rPr>
  </w:style>
  <w:style w:type="paragraph" w:styleId="6">
    <w:name w:val="Body Text Indent 2"/>
    <w:basedOn w:val="1"/>
    <w:qFormat/>
    <w:uiPriority w:val="0"/>
    <w:pPr>
      <w:spacing w:line="720" w:lineRule="auto"/>
      <w:ind w:firstLine="570"/>
    </w:pPr>
    <w:rPr>
      <w:rFonts w:eastAsia="仿宋_GB2312"/>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0"/>
    <w:pPr>
      <w:widowControl/>
      <w:spacing w:before="100" w:beforeAutospacing="1" w:after="100" w:afterAutospacing="1"/>
      <w:ind w:firstLine="200" w:firstLineChars="200"/>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1958</Words>
  <Characters>1999</Characters>
  <Lines>0</Lines>
  <Paragraphs>0</Paragraphs>
  <TotalTime>28</TotalTime>
  <ScaleCrop>false</ScaleCrop>
  <LinksUpToDate>false</LinksUpToDate>
  <CharactersWithSpaces>2036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2020-07-18T07:27:00Z</dcterms:created>
  <dc:creator>Administrator</dc:creator>
  <cp:lastModifiedBy>M</cp:lastModifiedBy>
  <cp:lastPrinted>2020-09-21T08:56:00Z</cp:lastPrinted>
  <dcterms:modified xsi:type="dcterms:W3CDTF">2022-10-19T07:09:56Z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6E1C68B53F134A4D83891F0C3F155699</vt:lpwstr>
  </property>
</Properties>
</file>